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3B" w:rsidRDefault="00F31A3B" w:rsidP="00F31A3B">
      <w:pPr>
        <w:pStyle w:val="a3"/>
        <w:jc w:val="center"/>
        <w:outlineLvl w:val="1"/>
        <w:rPr>
          <w:sz w:val="28"/>
          <w:szCs w:val="27"/>
        </w:rPr>
      </w:pPr>
      <w:r>
        <w:rPr>
          <w:sz w:val="28"/>
          <w:szCs w:val="27"/>
        </w:rPr>
        <w:t xml:space="preserve">Информация </w:t>
      </w:r>
    </w:p>
    <w:p w:rsidR="00F31A3B" w:rsidRDefault="00F31A3B" w:rsidP="00F31A3B">
      <w:pPr>
        <w:pStyle w:val="a3"/>
        <w:jc w:val="center"/>
        <w:outlineLvl w:val="1"/>
        <w:rPr>
          <w:sz w:val="28"/>
          <w:szCs w:val="27"/>
        </w:rPr>
      </w:pPr>
      <w:r>
        <w:rPr>
          <w:sz w:val="28"/>
          <w:szCs w:val="27"/>
        </w:rPr>
        <w:t>о реализации федеральных государственных образовательных стандартов</w:t>
      </w:r>
    </w:p>
    <w:p w:rsidR="00F31A3B" w:rsidRDefault="00F31A3B" w:rsidP="00F31A3B">
      <w:pPr>
        <w:pStyle w:val="a3"/>
        <w:jc w:val="center"/>
        <w:outlineLvl w:val="1"/>
        <w:rPr>
          <w:b/>
          <w:bCs/>
          <w:color w:val="000000"/>
          <w:kern w:val="36"/>
          <w:sz w:val="32"/>
          <w:szCs w:val="28"/>
        </w:rPr>
      </w:pPr>
      <w:r>
        <w:rPr>
          <w:sz w:val="28"/>
          <w:szCs w:val="27"/>
        </w:rPr>
        <w:t>в 1 классе за 2012-2013 учебный год</w:t>
      </w:r>
    </w:p>
    <w:p w:rsidR="00F31A3B" w:rsidRDefault="00F31A3B" w:rsidP="00F31A3B">
      <w:pPr>
        <w:pStyle w:val="a3"/>
        <w:rPr>
          <w:vanish/>
        </w:rPr>
      </w:pPr>
      <w:bookmarkStart w:id="0" w:name="top"/>
      <w:bookmarkEnd w:id="0"/>
      <w:r>
        <w:rPr>
          <w:vanish/>
        </w:rPr>
        <w:t> </w:t>
      </w:r>
    </w:p>
    <w:p w:rsidR="00F31A3B" w:rsidRDefault="00F31A3B" w:rsidP="00F31A3B">
      <w:r>
        <w:t xml:space="preserve">  </w:t>
      </w:r>
    </w:p>
    <w:p w:rsidR="00F31A3B" w:rsidRDefault="00F31A3B" w:rsidP="00F31A3B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>В ОУ с 01.09.2011 года введен  Федеральный государственный образовательный стандарт второго поколения.</w:t>
      </w:r>
    </w:p>
    <w:p w:rsidR="00F31A3B" w:rsidRDefault="00F31A3B" w:rsidP="00F31A3B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 Организация образовательного процесса в 1 классе реализуется на основе основной образовательной программы НОО. Программа ориентирована на достижение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образовательного стандарта и разработана с учетом особенностей первой ступени общего образования как фундамента последующих ступеней развития детей.</w:t>
      </w:r>
    </w:p>
    <w:p w:rsidR="00F31A3B" w:rsidRDefault="00F31A3B" w:rsidP="00F31A3B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>В 1-ом классе обучается 5 учащихся (2 мальчика и 3 девочки</w:t>
      </w:r>
      <w:proofErr w:type="gramStart"/>
      <w:r>
        <w:rPr>
          <w:sz w:val="28"/>
          <w:szCs w:val="28"/>
        </w:rPr>
        <w:t>).</w:t>
      </w:r>
      <w:r>
        <w:rPr>
          <w:color w:val="FF66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С февраля 2012 года на базе ОУ  велась  </w:t>
      </w:r>
      <w:proofErr w:type="spellStart"/>
      <w:r>
        <w:rPr>
          <w:sz w:val="28"/>
          <w:szCs w:val="28"/>
        </w:rPr>
        <w:t>предшкольная</w:t>
      </w:r>
      <w:proofErr w:type="spellEnd"/>
      <w:r>
        <w:rPr>
          <w:sz w:val="28"/>
          <w:szCs w:val="28"/>
        </w:rPr>
        <w:t xml:space="preserve"> подготовка по программе Л.И.Кулагиной «На пороге школы», что способствовало развитию школьно-значимых функций будущих первоклассников. В начале сентября проведена педагогическая диагностика  «Готов ли ребенок к школе».</w:t>
      </w:r>
      <w:r>
        <w:rPr>
          <w:color w:val="FF6600"/>
          <w:sz w:val="28"/>
          <w:szCs w:val="28"/>
        </w:rPr>
        <w:t xml:space="preserve">  </w:t>
      </w:r>
      <w:r>
        <w:rPr>
          <w:sz w:val="28"/>
          <w:szCs w:val="28"/>
        </w:rPr>
        <w:t xml:space="preserve">Результаты диагностики свидетельствуют о том, что основная часть детей 1-х классов  готовы к обучению в школе. </w:t>
      </w:r>
    </w:p>
    <w:p w:rsidR="00F31A3B" w:rsidRDefault="00F31A3B" w:rsidP="00F31A3B">
      <w:pPr>
        <w:pStyle w:val="msonospacing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в 1 классе осуществляет </w:t>
      </w:r>
      <w:proofErr w:type="spellStart"/>
      <w:r>
        <w:rPr>
          <w:sz w:val="28"/>
          <w:szCs w:val="28"/>
        </w:rPr>
        <w:t>Ламкова</w:t>
      </w:r>
      <w:proofErr w:type="spellEnd"/>
      <w:r>
        <w:rPr>
          <w:sz w:val="28"/>
          <w:szCs w:val="28"/>
        </w:rPr>
        <w:t xml:space="preserve"> А.А.  учитель первой квалификационной категории, имеет незаконченное высшее образование, педагогический стаж работы 4 года.  Прошла курсовую подготовку по ФГОС «Технологии обучения в рамках реализации ФГОС второго поколения НОО» в объеме 72 часа и ещё курсы повышения квалификации на </w:t>
      </w:r>
      <w:proofErr w:type="spellStart"/>
      <w:r>
        <w:rPr>
          <w:sz w:val="28"/>
          <w:szCs w:val="28"/>
        </w:rPr>
        <w:t>стажировочных</w:t>
      </w:r>
      <w:proofErr w:type="spellEnd"/>
      <w:r>
        <w:rPr>
          <w:sz w:val="28"/>
          <w:szCs w:val="28"/>
        </w:rPr>
        <w:t xml:space="preserve"> площадках КБР.</w:t>
      </w:r>
    </w:p>
    <w:p w:rsidR="00F31A3B" w:rsidRDefault="00F31A3B" w:rsidP="00F31A3B">
      <w:pPr>
        <w:pStyle w:val="msonospacing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Приоритетной целью ОУ является развитие у учащихся способности самостоятельно ставить учебные цели, проектировать пути их реализации, контролировать и оценивать свои достижения, т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 xml:space="preserve"> формирование умения учиться. Уровень   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    навыков обучающихся 1 класса на текущий период обучения: </w:t>
      </w:r>
    </w:p>
    <w:p w:rsidR="00F31A3B" w:rsidRDefault="00F31A3B" w:rsidP="00F31A3B">
      <w:pPr>
        <w:spacing w:before="100" w:beforeAutospacing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 книгой- 5учеников; (100%) </w:t>
      </w:r>
    </w:p>
    <w:p w:rsidR="00F31A3B" w:rsidRDefault="00F31A3B" w:rsidP="00F31A3B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высокий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и развития 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3 ученика; (60 %)</w:t>
      </w:r>
    </w:p>
    <w:p w:rsidR="00F31A3B" w:rsidRDefault="00F31A3B" w:rsidP="00F31A3B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средний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и развития – 2 ученика (40 %);</w:t>
      </w:r>
    </w:p>
    <w:p w:rsidR="00F31A3B" w:rsidRDefault="00F31A3B" w:rsidP="00F31A3B">
      <w:pPr>
        <w:spacing w:before="100" w:beforeAutospacing="1"/>
        <w:ind w:firstLine="708"/>
        <w:rPr>
          <w:sz w:val="28"/>
          <w:szCs w:val="28"/>
        </w:rPr>
      </w:pPr>
      <w:r>
        <w:rPr>
          <w:sz w:val="28"/>
          <w:szCs w:val="28"/>
        </w:rPr>
        <w:t>Умение спланировать свою работу:</w:t>
      </w:r>
    </w:p>
    <w:p w:rsidR="00F31A3B" w:rsidRDefault="00F31A3B" w:rsidP="00F31A3B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высокий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и развития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4 ученика (80 %);</w:t>
      </w:r>
    </w:p>
    <w:p w:rsidR="00F31A3B" w:rsidRDefault="00F31A3B" w:rsidP="00F31A3B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средний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и развития – 1 ученик (20%);</w:t>
      </w:r>
    </w:p>
    <w:p w:rsidR="00F31A3B" w:rsidRDefault="00F31A3B" w:rsidP="00F31A3B">
      <w:pPr>
        <w:spacing w:before="100" w:beforeAutospacing="1"/>
        <w:ind w:firstLine="708"/>
        <w:rPr>
          <w:sz w:val="28"/>
          <w:szCs w:val="28"/>
        </w:rPr>
      </w:pPr>
      <w:r>
        <w:rPr>
          <w:sz w:val="28"/>
          <w:szCs w:val="28"/>
        </w:rPr>
        <w:t>Умение обосновать оценку своей деятельности:</w:t>
      </w:r>
    </w:p>
    <w:p w:rsidR="00F31A3B" w:rsidRDefault="00F31A3B" w:rsidP="00F31A3B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высокий уровень 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3 ученика (60%);</w:t>
      </w:r>
    </w:p>
    <w:p w:rsidR="00F31A3B" w:rsidRDefault="00F31A3B" w:rsidP="00F31A3B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средний уровень  – 2 ученика (40 %);</w:t>
      </w:r>
    </w:p>
    <w:p w:rsidR="00F31A3B" w:rsidRDefault="00F31A3B" w:rsidP="00F31A3B">
      <w:pPr>
        <w:pStyle w:val="msonospacing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Самооценка:</w:t>
      </w:r>
    </w:p>
    <w:p w:rsidR="00F31A3B" w:rsidRDefault="00F31A3B" w:rsidP="00F31A3B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высокий уровень </w:t>
      </w:r>
      <w:r>
        <w:rPr>
          <w:b/>
          <w:bCs/>
          <w:sz w:val="28"/>
          <w:szCs w:val="28"/>
        </w:rPr>
        <w:t xml:space="preserve">– </w:t>
      </w:r>
      <w:r>
        <w:rPr>
          <w:sz w:val="28"/>
          <w:szCs w:val="28"/>
        </w:rPr>
        <w:t>4 ученика (80%);</w:t>
      </w:r>
    </w:p>
    <w:p w:rsidR="00F31A3B" w:rsidRDefault="00F31A3B" w:rsidP="00F31A3B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средний уровень  – 1 ученик (20 %);</w:t>
      </w:r>
    </w:p>
    <w:p w:rsidR="00F31A3B" w:rsidRDefault="00F31A3B" w:rsidP="00F31A3B">
      <w:pPr>
        <w:pStyle w:val="msonospacing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1 классе обучение реализуется</w:t>
      </w:r>
      <w:r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>через УМК «Школа России».</w:t>
      </w:r>
    </w:p>
    <w:p w:rsidR="00F31A3B" w:rsidRDefault="00F31A3B" w:rsidP="00F31A3B">
      <w:pPr>
        <w:spacing w:before="100" w:before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Принципами построения данных УМК  являются приоритет воспитания в образовательном процессе, личностно-ориентированный и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характер обучения. Учителем составлено календарно-тематическое планирование,  рабочие программы по предметам, определены сроки проведения уроков.</w:t>
      </w:r>
    </w:p>
    <w:p w:rsidR="00F31A3B" w:rsidRDefault="00F31A3B" w:rsidP="00F31A3B">
      <w:pPr>
        <w:spacing w:before="100" w:before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учебников используемых </w:t>
      </w:r>
      <w:proofErr w:type="spellStart"/>
      <w:r>
        <w:rPr>
          <w:sz w:val="28"/>
          <w:szCs w:val="28"/>
        </w:rPr>
        <w:t>пилотной</w:t>
      </w:r>
      <w:proofErr w:type="spellEnd"/>
      <w:r>
        <w:rPr>
          <w:sz w:val="28"/>
          <w:szCs w:val="28"/>
        </w:rPr>
        <w:t xml:space="preserve"> школой МКОУ «СОШ а. </w:t>
      </w:r>
      <w:proofErr w:type="spellStart"/>
      <w:r>
        <w:rPr>
          <w:sz w:val="28"/>
          <w:szCs w:val="28"/>
        </w:rPr>
        <w:t>Кара-Паго</w:t>
      </w:r>
      <w:proofErr w:type="spellEnd"/>
      <w:r>
        <w:rPr>
          <w:sz w:val="28"/>
          <w:szCs w:val="28"/>
        </w:rPr>
        <w:t>» при обучении учащихся по ФГОС НОО в 1 классе:</w:t>
      </w:r>
    </w:p>
    <w:p w:rsidR="00F31A3B" w:rsidRDefault="00F31A3B" w:rsidP="00F31A3B">
      <w:pPr>
        <w:spacing w:before="100" w:before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По обучению грамоте и чтению 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>збука (Горецкий В.Г. и др.);</w:t>
      </w:r>
    </w:p>
    <w:p w:rsidR="00F31A3B" w:rsidRDefault="00F31A3B" w:rsidP="00F31A3B">
      <w:pPr>
        <w:spacing w:before="100" w:before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Литературное чтение (Горецкий </w:t>
      </w:r>
      <w:proofErr w:type="spellStart"/>
      <w:r>
        <w:rPr>
          <w:sz w:val="28"/>
          <w:szCs w:val="28"/>
        </w:rPr>
        <w:t>В.Г.,Клеманова</w:t>
      </w:r>
      <w:proofErr w:type="spellEnd"/>
      <w:r>
        <w:rPr>
          <w:sz w:val="28"/>
          <w:szCs w:val="28"/>
        </w:rPr>
        <w:t xml:space="preserve"> Л.Ф.);</w:t>
      </w:r>
    </w:p>
    <w:p w:rsidR="00F31A3B" w:rsidRDefault="00F31A3B" w:rsidP="00F31A3B">
      <w:pPr>
        <w:spacing w:before="100" w:before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Математика (</w:t>
      </w:r>
      <w:proofErr w:type="spellStart"/>
      <w:r>
        <w:rPr>
          <w:sz w:val="28"/>
          <w:szCs w:val="28"/>
        </w:rPr>
        <w:t>Морро</w:t>
      </w:r>
      <w:proofErr w:type="spellEnd"/>
      <w:r>
        <w:rPr>
          <w:sz w:val="28"/>
          <w:szCs w:val="28"/>
        </w:rPr>
        <w:t xml:space="preserve"> М.И.);</w:t>
      </w:r>
    </w:p>
    <w:p w:rsidR="00F31A3B" w:rsidRDefault="00F31A3B" w:rsidP="00F31A3B">
      <w:pPr>
        <w:spacing w:before="100" w:before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Русский язык (В.П. </w:t>
      </w:r>
      <w:proofErr w:type="spellStart"/>
      <w:r>
        <w:rPr>
          <w:sz w:val="28"/>
          <w:szCs w:val="28"/>
        </w:rPr>
        <w:t>Канакина</w:t>
      </w:r>
      <w:proofErr w:type="spellEnd"/>
      <w:r>
        <w:rPr>
          <w:sz w:val="28"/>
          <w:szCs w:val="28"/>
        </w:rPr>
        <w:t>);</w:t>
      </w:r>
    </w:p>
    <w:p w:rsidR="00F31A3B" w:rsidRDefault="00F31A3B" w:rsidP="00F31A3B">
      <w:pPr>
        <w:spacing w:before="100" w:before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Окружающий мир (А.А. Плешаков). </w:t>
      </w:r>
    </w:p>
    <w:p w:rsidR="00F31A3B" w:rsidRDefault="00F31A3B" w:rsidP="00F31A3B">
      <w:pPr>
        <w:pStyle w:val="msonospacing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ученики обеспечены в полном объеме учебниками и учебными пособиями по основным предметам, используемым в образовательном процессе в соответствии с ФГОС начального общего образования. В классах имеется  раздаточный и демонстрационный материал для проведения уроков.  </w:t>
      </w:r>
    </w:p>
    <w:p w:rsidR="00F31A3B" w:rsidRDefault="00F31A3B" w:rsidP="00F31A3B">
      <w:pPr>
        <w:pStyle w:val="msonospacing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ФГОС</w:t>
      </w:r>
      <w:r>
        <w:rPr>
          <w:rFonts w:eastAsia="Liberation Serif"/>
          <w:sz w:val="28"/>
          <w:szCs w:val="28"/>
        </w:rPr>
        <w:t xml:space="preserve"> </w:t>
      </w:r>
      <w:r>
        <w:rPr>
          <w:b/>
          <w:sz w:val="28"/>
          <w:szCs w:val="28"/>
        </w:rPr>
        <w:t>внеурочная</w:t>
      </w:r>
      <w:r>
        <w:rPr>
          <w:rFonts w:eastAsia="Liberation Serif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деятельность</w:t>
      </w:r>
      <w:r>
        <w:rPr>
          <w:rFonts w:eastAsia="Liberation Serif"/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организована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ребенка:</w:t>
      </w:r>
    </w:p>
    <w:p w:rsidR="00F31A3B" w:rsidRDefault="00F31A3B" w:rsidP="00F31A3B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rFonts w:eastAsia="Liberation Serif"/>
          <w:sz w:val="28"/>
          <w:szCs w:val="28"/>
        </w:rPr>
      </w:pPr>
      <w:r>
        <w:rPr>
          <w:sz w:val="28"/>
          <w:szCs w:val="28"/>
        </w:rPr>
        <w:t>-духовно-нравственное,</w:t>
      </w:r>
      <w:r>
        <w:rPr>
          <w:rFonts w:eastAsia="Liberation Serif"/>
          <w:sz w:val="28"/>
          <w:szCs w:val="28"/>
        </w:rPr>
        <w:t xml:space="preserve">  </w:t>
      </w:r>
    </w:p>
    <w:p w:rsidR="00F31A3B" w:rsidRDefault="00F31A3B" w:rsidP="00F31A3B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rFonts w:eastAsia="Liberation Serif"/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общеинтеллектуальное</w:t>
      </w:r>
      <w:proofErr w:type="spellEnd"/>
      <w:r>
        <w:rPr>
          <w:sz w:val="28"/>
          <w:szCs w:val="28"/>
        </w:rPr>
        <w:t>,</w:t>
      </w:r>
      <w:r>
        <w:rPr>
          <w:rFonts w:eastAsia="Liberation Serif"/>
          <w:sz w:val="28"/>
          <w:szCs w:val="28"/>
        </w:rPr>
        <w:t xml:space="preserve"> </w:t>
      </w:r>
    </w:p>
    <w:p w:rsidR="00F31A3B" w:rsidRDefault="00F31A3B" w:rsidP="00F31A3B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rFonts w:eastAsia="Liberation Serif"/>
          <w:sz w:val="28"/>
          <w:szCs w:val="28"/>
        </w:rPr>
      </w:pPr>
      <w:r>
        <w:rPr>
          <w:sz w:val="28"/>
          <w:szCs w:val="28"/>
        </w:rPr>
        <w:lastRenderedPageBreak/>
        <w:t>-общекультурное,</w:t>
      </w:r>
      <w:r>
        <w:rPr>
          <w:rFonts w:eastAsia="Liberation Serif"/>
          <w:sz w:val="28"/>
          <w:szCs w:val="28"/>
        </w:rPr>
        <w:t xml:space="preserve"> </w:t>
      </w:r>
    </w:p>
    <w:p w:rsidR="00F31A3B" w:rsidRDefault="00F31A3B" w:rsidP="00F31A3B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-спортивно-оздоровительное.</w:t>
      </w:r>
    </w:p>
    <w:p w:rsidR="00F31A3B" w:rsidRDefault="00F31A3B" w:rsidP="00F31A3B">
      <w:pPr>
        <w:ind w:firstLine="567"/>
        <w:jc w:val="both"/>
        <w:rPr>
          <w:sz w:val="28"/>
          <w:szCs w:val="28"/>
        </w:rPr>
      </w:pPr>
    </w:p>
    <w:p w:rsidR="00F31A3B" w:rsidRDefault="00F31A3B" w:rsidP="00F31A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«Внеурочная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деятельность»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неотъемлемой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процесса.</w:t>
      </w:r>
    </w:p>
    <w:p w:rsidR="00F31A3B" w:rsidRDefault="00F31A3B" w:rsidP="00F31A3B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занятий,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предусмотренных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рамках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внеурочной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формируется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учетом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пожеланий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обучающихся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родителей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(законных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представителей)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реализуется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посредством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различных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таких,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>
        <w:rPr>
          <w:rFonts w:eastAsia="Liberation Serif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кружки,</w:t>
      </w:r>
      <w:r>
        <w:rPr>
          <w:rFonts w:eastAsia="Liberation Serif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конкурсы 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доступны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внеурочной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деятельности:</w:t>
      </w:r>
    </w:p>
    <w:p w:rsidR="00F31A3B" w:rsidRDefault="00F31A3B" w:rsidP="00F31A3B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игровая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деятельность;</w:t>
      </w:r>
    </w:p>
    <w:p w:rsidR="00F31A3B" w:rsidRDefault="00F31A3B" w:rsidP="00F31A3B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познавательная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деятельность;</w:t>
      </w:r>
    </w:p>
    <w:p w:rsidR="00F31A3B" w:rsidRDefault="00F31A3B" w:rsidP="00F31A3B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творчество;</w:t>
      </w:r>
    </w:p>
    <w:p w:rsidR="00F31A3B" w:rsidRDefault="00F31A3B" w:rsidP="00F31A3B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спортивно-оздоровительная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деятельность;</w:t>
      </w:r>
    </w:p>
    <w:p w:rsidR="00F31A3B" w:rsidRDefault="00F31A3B" w:rsidP="00F31A3B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Liberation Serif"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соответствии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учебным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планом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начального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общего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rFonts w:eastAsia="Liberation Serif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МКОУ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«СОШ </w:t>
      </w:r>
      <w:proofErr w:type="spellStart"/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ара-Паго</w:t>
      </w:r>
      <w:proofErr w:type="spellEnd"/>
      <w:r>
        <w:rPr>
          <w:color w:val="000000"/>
          <w:sz w:val="28"/>
          <w:szCs w:val="28"/>
        </w:rPr>
        <w:t>»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2012-2013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учебный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организацию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внеурочной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1-ом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классе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определено</w:t>
      </w:r>
      <w:r>
        <w:rPr>
          <w:rFonts w:eastAsia="Liberation Serif"/>
          <w:color w:val="000000"/>
          <w:sz w:val="28"/>
          <w:szCs w:val="28"/>
        </w:rPr>
        <w:t xml:space="preserve"> 10 </w:t>
      </w:r>
      <w:r>
        <w:rPr>
          <w:color w:val="000000"/>
          <w:sz w:val="28"/>
          <w:szCs w:val="28"/>
        </w:rPr>
        <w:t>часов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недельной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нагрузки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обучающихся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соответствии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направлениями:</w:t>
      </w:r>
    </w:p>
    <w:p w:rsidR="00F31A3B" w:rsidRDefault="00F31A3B" w:rsidP="00F31A3B">
      <w:pPr>
        <w:numPr>
          <w:ilvl w:val="0"/>
          <w:numId w:val="1"/>
        </w:numPr>
        <w:autoSpaceDE w:val="0"/>
        <w:rPr>
          <w:b/>
          <w:kern w:val="2"/>
          <w:sz w:val="28"/>
          <w:szCs w:val="28"/>
          <w:u w:val="single"/>
          <w:lang w:eastAsia="ar-SA"/>
        </w:rPr>
      </w:pPr>
      <w:r>
        <w:rPr>
          <w:b/>
          <w:kern w:val="2"/>
          <w:sz w:val="28"/>
          <w:szCs w:val="28"/>
          <w:u w:val="single"/>
          <w:lang w:eastAsia="ar-SA"/>
        </w:rPr>
        <w:t>Духовно-нравственное:</w:t>
      </w:r>
    </w:p>
    <w:p w:rsidR="00F31A3B" w:rsidRDefault="00F31A3B" w:rsidP="00F31A3B">
      <w:pPr>
        <w:autoSpaceDE w:val="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           «Весёлые нотки» - по 2 часа;</w:t>
      </w:r>
    </w:p>
    <w:p w:rsidR="00F31A3B" w:rsidRDefault="00F31A3B" w:rsidP="00F31A3B">
      <w:pPr>
        <w:numPr>
          <w:ilvl w:val="0"/>
          <w:numId w:val="1"/>
        </w:numPr>
        <w:autoSpaceDE w:val="0"/>
        <w:rPr>
          <w:b/>
          <w:kern w:val="2"/>
          <w:sz w:val="28"/>
          <w:szCs w:val="28"/>
          <w:u w:val="single"/>
          <w:lang w:eastAsia="ar-SA"/>
        </w:rPr>
      </w:pPr>
      <w:r>
        <w:rPr>
          <w:b/>
          <w:kern w:val="2"/>
          <w:sz w:val="28"/>
          <w:szCs w:val="28"/>
          <w:u w:val="single"/>
          <w:lang w:eastAsia="ar-SA"/>
        </w:rPr>
        <w:t xml:space="preserve"> Общекультурное:</w:t>
      </w:r>
    </w:p>
    <w:p w:rsidR="00F31A3B" w:rsidRDefault="00F31A3B" w:rsidP="00F31A3B">
      <w:pPr>
        <w:autoSpaceDE w:val="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            «Умелые ручки»» - по 4 часа;</w:t>
      </w:r>
    </w:p>
    <w:p w:rsidR="00F31A3B" w:rsidRDefault="00F31A3B" w:rsidP="00F31A3B">
      <w:pPr>
        <w:autoSpaceDE w:val="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            «Яркие звёздочки» - по 2 часа;  </w:t>
      </w:r>
    </w:p>
    <w:p w:rsidR="00F31A3B" w:rsidRDefault="00F31A3B" w:rsidP="00F31A3B">
      <w:pPr>
        <w:autoSpaceDE w:val="0"/>
        <w:rPr>
          <w:b/>
          <w:kern w:val="2"/>
          <w:sz w:val="28"/>
          <w:szCs w:val="28"/>
          <w:u w:val="single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      4.</w:t>
      </w:r>
      <w:r>
        <w:rPr>
          <w:b/>
          <w:kern w:val="2"/>
          <w:sz w:val="28"/>
          <w:szCs w:val="28"/>
          <w:u w:val="single"/>
          <w:lang w:eastAsia="ar-SA"/>
        </w:rPr>
        <w:t>Спортивно-оздоровительное:</w:t>
      </w:r>
    </w:p>
    <w:p w:rsidR="00F31A3B" w:rsidRDefault="00F31A3B" w:rsidP="00F31A3B">
      <w:pPr>
        <w:autoSpaceDE w:val="0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 «Чемпионы» - по 2 часа.</w:t>
      </w:r>
    </w:p>
    <w:p w:rsidR="00F31A3B" w:rsidRDefault="00F31A3B" w:rsidP="00F31A3B">
      <w:pPr>
        <w:autoSpaceDE w:val="0"/>
        <w:rPr>
          <w:b/>
          <w:kern w:val="2"/>
          <w:sz w:val="28"/>
          <w:szCs w:val="28"/>
          <w:u w:val="single"/>
          <w:lang w:eastAsia="ar-SA"/>
        </w:rPr>
      </w:pPr>
    </w:p>
    <w:p w:rsidR="00F31A3B" w:rsidRDefault="00F31A3B" w:rsidP="00F31A3B">
      <w:pPr>
        <w:tabs>
          <w:tab w:val="left" w:pos="4500"/>
          <w:tab w:val="left" w:pos="9180"/>
          <w:tab w:val="left" w:pos="9360"/>
        </w:tabs>
        <w:jc w:val="both"/>
        <w:rPr>
          <w:rFonts w:eastAsia="Liberation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По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каждому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направлению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внеурочной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создана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программа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занятий,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деятельности,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ожидаемые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результаты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программы.</w:t>
      </w:r>
      <w:r>
        <w:rPr>
          <w:rFonts w:eastAsia="Liberation Serif"/>
          <w:color w:val="000000"/>
          <w:sz w:val="28"/>
          <w:szCs w:val="28"/>
        </w:rPr>
        <w:t xml:space="preserve">  </w:t>
      </w:r>
    </w:p>
    <w:p w:rsidR="00F31A3B" w:rsidRDefault="00F31A3B" w:rsidP="00F31A3B">
      <w:pPr>
        <w:tabs>
          <w:tab w:val="left" w:pos="4500"/>
          <w:tab w:val="left" w:pos="9180"/>
          <w:tab w:val="left" w:pos="936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Внеурочная деятельность </w:t>
      </w:r>
      <w:r>
        <w:rPr>
          <w:color w:val="000000"/>
          <w:sz w:val="28"/>
          <w:szCs w:val="28"/>
        </w:rPr>
        <w:t>обучающихся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классов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>
        <w:rPr>
          <w:rFonts w:eastAsia="Liberation Serif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внеурочной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включены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воспитательную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систему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школы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принимают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активное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участие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мероприятиях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проведению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общешкольных</w:t>
      </w:r>
      <w:r>
        <w:rPr>
          <w:rFonts w:eastAsia="Liberation 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дел:</w:t>
      </w:r>
    </w:p>
    <w:p w:rsidR="00F31A3B" w:rsidRDefault="00F31A3B" w:rsidP="00F31A3B">
      <w:pPr>
        <w:ind w:hanging="3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«День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знаний»</w:t>
      </w:r>
    </w:p>
    <w:p w:rsidR="00F31A3B" w:rsidRDefault="00F31A3B" w:rsidP="00F31A3B">
      <w:pPr>
        <w:ind w:hanging="3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«День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учителя»</w:t>
      </w:r>
    </w:p>
    <w:p w:rsidR="00F31A3B" w:rsidRDefault="00F31A3B" w:rsidP="00F31A3B">
      <w:pPr>
        <w:ind w:hanging="3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«Новый</w:t>
      </w:r>
      <w:r>
        <w:rPr>
          <w:rFonts w:eastAsia="Liberation Serif"/>
          <w:sz w:val="28"/>
          <w:szCs w:val="28"/>
        </w:rPr>
        <w:t xml:space="preserve"> </w:t>
      </w:r>
      <w:r>
        <w:rPr>
          <w:sz w:val="28"/>
          <w:szCs w:val="28"/>
        </w:rPr>
        <w:t>год»</w:t>
      </w:r>
      <w:r>
        <w:rPr>
          <w:color w:val="000000"/>
          <w:sz w:val="28"/>
          <w:szCs w:val="28"/>
        </w:rPr>
        <w:t xml:space="preserve"> и т.д. </w:t>
      </w:r>
    </w:p>
    <w:p w:rsidR="00F31A3B" w:rsidRDefault="00F31A3B" w:rsidP="00F31A3B">
      <w:pPr>
        <w:spacing w:before="100" w:beforeAutospacing="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 П</w:t>
      </w:r>
      <w:r>
        <w:rPr>
          <w:sz w:val="28"/>
          <w:szCs w:val="28"/>
        </w:rPr>
        <w:t>роведена проверка:</w:t>
      </w:r>
    </w:p>
    <w:p w:rsidR="00F31A3B" w:rsidRDefault="00F31A3B" w:rsidP="00F31A3B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уровня развития умений и навыков по обучению грамоте: производить </w:t>
      </w:r>
      <w:proofErr w:type="spellStart"/>
      <w:r>
        <w:rPr>
          <w:sz w:val="28"/>
          <w:szCs w:val="28"/>
        </w:rPr>
        <w:t>слого-звуковой</w:t>
      </w:r>
      <w:proofErr w:type="spellEnd"/>
      <w:r>
        <w:rPr>
          <w:sz w:val="28"/>
          <w:szCs w:val="28"/>
        </w:rPr>
        <w:t xml:space="preserve"> анализ слова с изученным звуком; характеризовать выделенный звук с опорой на таблицу; определять место нового звука в слове; соотносить звук и букву,  80% обучающихся справились с заданием</w:t>
      </w:r>
      <w:r>
        <w:rPr>
          <w:color w:val="FF6600"/>
          <w:sz w:val="28"/>
          <w:szCs w:val="28"/>
        </w:rPr>
        <w:t>.</w:t>
      </w:r>
    </w:p>
    <w:p w:rsidR="00F31A3B" w:rsidRDefault="00F31A3B" w:rsidP="00F31A3B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уровня усвоения материала по темам: «Подготовка к изучению чисел»,  «Числа от 1 до 10. Нумерация» 100 % усвоил материал в соответствии с требованиями программы; </w:t>
      </w:r>
    </w:p>
    <w:p w:rsidR="00F31A3B" w:rsidRDefault="00F31A3B" w:rsidP="00F31A3B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- уровня усвоения знаний по окружающему миру, раздел «Что и кто?» 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80 % обучающихся справились с заданием;</w:t>
      </w:r>
    </w:p>
    <w:p w:rsidR="00F31A3B" w:rsidRDefault="00F31A3B" w:rsidP="00F31A3B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>- проведены 2 комплексные контрольные работы;</w:t>
      </w:r>
    </w:p>
    <w:p w:rsidR="00F31A3B" w:rsidRDefault="00F31A3B" w:rsidP="00F31A3B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>- проведена диагностика УУД.</w:t>
      </w:r>
    </w:p>
    <w:p w:rsidR="00F31A3B" w:rsidRDefault="00F31A3B" w:rsidP="00F31A3B">
      <w:pPr>
        <w:pStyle w:val="msonospacing0"/>
        <w:jc w:val="both"/>
        <w:rPr>
          <w:sz w:val="28"/>
          <w:szCs w:val="28"/>
        </w:rPr>
      </w:pPr>
      <w:r>
        <w:rPr>
          <w:sz w:val="28"/>
          <w:szCs w:val="28"/>
        </w:rPr>
        <w:t>            Результаты качества обучения в соответствии с требованиями ФГОС НОО проанализированы на совещании при директоре.</w:t>
      </w:r>
    </w:p>
    <w:p w:rsidR="00F31A3B" w:rsidRDefault="00F31A3B" w:rsidP="00F31A3B">
      <w:pPr>
        <w:pStyle w:val="msonospacing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Выводы: на данный период обучения у 80% первоклассников сформированы </w:t>
      </w:r>
      <w:proofErr w:type="spellStart"/>
      <w:r>
        <w:rPr>
          <w:sz w:val="28"/>
          <w:szCs w:val="28"/>
        </w:rPr>
        <w:t>общеучебные</w:t>
      </w:r>
      <w:proofErr w:type="spellEnd"/>
      <w:r>
        <w:rPr>
          <w:sz w:val="28"/>
          <w:szCs w:val="28"/>
        </w:rPr>
        <w:t xml:space="preserve"> умения и навыки, 80% усвоили основные понятия, 100 % читают слоги-слияния, 80 % решают задачи, раскрывающие смысл арифметических действий сложения и вычитания.</w:t>
      </w:r>
    </w:p>
    <w:p w:rsidR="00F31A3B" w:rsidRDefault="00F31A3B" w:rsidP="00F31A3B">
      <w:pPr>
        <w:pStyle w:val="msonospacing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Предложения:</w:t>
      </w:r>
    </w:p>
    <w:p w:rsidR="00F31A3B" w:rsidRDefault="00F31A3B" w:rsidP="00F31A3B">
      <w:pPr>
        <w:pStyle w:val="msonospacing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Учителю </w:t>
      </w:r>
      <w:proofErr w:type="spellStart"/>
      <w:r>
        <w:rPr>
          <w:sz w:val="28"/>
          <w:szCs w:val="28"/>
        </w:rPr>
        <w:t>Ламковой</w:t>
      </w:r>
      <w:proofErr w:type="spellEnd"/>
      <w:r>
        <w:rPr>
          <w:sz w:val="28"/>
          <w:szCs w:val="28"/>
        </w:rPr>
        <w:t xml:space="preserve"> А.А. продолжить работу по формированию УУД учащихся.</w:t>
      </w:r>
    </w:p>
    <w:p w:rsidR="00F31A3B" w:rsidRDefault="00F31A3B" w:rsidP="00F31A3B">
      <w:pPr>
        <w:pStyle w:val="msonospacing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Обсудить на итоговом заседании МО результаты 1 года обучения по ФГОС.</w:t>
      </w:r>
    </w:p>
    <w:p w:rsidR="00F31A3B" w:rsidRDefault="00F31A3B" w:rsidP="00F31A3B">
      <w:pPr>
        <w:pStyle w:val="msonospacing0"/>
        <w:ind w:left="1068"/>
        <w:jc w:val="both"/>
        <w:rPr>
          <w:sz w:val="28"/>
          <w:szCs w:val="28"/>
        </w:rPr>
      </w:pPr>
    </w:p>
    <w:p w:rsidR="00F31A3B" w:rsidRDefault="00F31A3B" w:rsidP="00F31A3B">
      <w:pPr>
        <w:pStyle w:val="msonospacing0"/>
        <w:ind w:left="1068"/>
        <w:jc w:val="both"/>
        <w:rPr>
          <w:sz w:val="28"/>
          <w:szCs w:val="28"/>
        </w:rPr>
      </w:pPr>
    </w:p>
    <w:p w:rsidR="00F31A3B" w:rsidRDefault="00F31A3B" w:rsidP="00F31A3B">
      <w:pPr>
        <w:pStyle w:val="msonospacing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УВР                                 </w:t>
      </w:r>
      <w:proofErr w:type="spellStart"/>
      <w:r>
        <w:rPr>
          <w:sz w:val="28"/>
          <w:szCs w:val="28"/>
        </w:rPr>
        <w:t>Курачинова</w:t>
      </w:r>
      <w:proofErr w:type="spellEnd"/>
      <w:r>
        <w:rPr>
          <w:sz w:val="28"/>
          <w:szCs w:val="28"/>
        </w:rPr>
        <w:t xml:space="preserve"> М.Р.</w:t>
      </w:r>
    </w:p>
    <w:p w:rsidR="00F31A3B" w:rsidRDefault="00F31A3B" w:rsidP="00F31A3B"/>
    <w:p w:rsidR="00D37D8E" w:rsidRDefault="00D37D8E"/>
    <w:sectPr w:rsidR="00D37D8E" w:rsidSect="00D3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1">
    <w:nsid w:val="72A2041F"/>
    <w:multiLevelType w:val="hybridMultilevel"/>
    <w:tmpl w:val="40B6E90E"/>
    <w:lvl w:ilvl="0" w:tplc="5D9CAEB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A3B"/>
    <w:rsid w:val="00D37D8E"/>
    <w:rsid w:val="00F3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31A3B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F3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2013-06-28T10:52:00Z</dcterms:created>
  <dcterms:modified xsi:type="dcterms:W3CDTF">2013-06-28T10:52:00Z</dcterms:modified>
</cp:coreProperties>
</file>