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CB" w:rsidRDefault="000010CB" w:rsidP="000010CB">
      <w:pPr>
        <w:pStyle w:val="a3"/>
        <w:spacing w:before="29" w:beforeAutospacing="0" w:after="29" w:afterAutospacing="0"/>
        <w:jc w:val="center"/>
      </w:pPr>
      <w:r>
        <w:rPr>
          <w:b/>
          <w:bCs/>
          <w:caps/>
        </w:rPr>
        <w:t>О КОНТРОЛЕ КАЧЕСТВА ОБРАЗОВАНИЯ</w:t>
      </w:r>
    </w:p>
    <w:p w:rsidR="000010CB" w:rsidRDefault="000010CB" w:rsidP="000010CB">
      <w:pPr>
        <w:pStyle w:val="a3"/>
        <w:spacing w:before="0" w:beforeAutospacing="0" w:after="0" w:afterAutospacing="0"/>
      </w:pPr>
      <w:r>
        <w:rPr>
          <w:b/>
          <w:bCs/>
        </w:rPr>
        <w:t>Государственный контроль (надзор) в области образования</w:t>
      </w:r>
      <w:r>
        <w:t xml:space="preserve"> включает в себя федеральный государственный надзор в области образования и федеральный государственный контроль качества образования.</w:t>
      </w:r>
      <w:r>
        <w:br/>
      </w:r>
      <w:r>
        <w:rPr>
          <w:b/>
          <w:bCs/>
        </w:rPr>
        <w:t>Под федеральным государственным контролем качества образования</w:t>
      </w:r>
      <w:r>
        <w:t xml:space="preserve"> понимается деятельность уполномоченных федерального органа исполнительной власти и органов исполнительной власти субъектов Российской Федерации, направленная на оценку соответствия содержания и (или) качества подготовки обучающихся и выпускников образовательного учреждения или научной организации требованиям федеральных государственных образовательных стандартов или федеральным государственным требованиям посредством проведения проверок качества образования и </w:t>
      </w:r>
      <w:proofErr w:type="gramStart"/>
      <w:r>
        <w:t>принятия</w:t>
      </w:r>
      <w:proofErr w:type="gramEnd"/>
      <w:r>
        <w:t xml:space="preserve"> предусмотренных законодательством Российской Федерации мер по пресечению и (или) устранению выявленных нарушений требований федеральных государственных образовательных стандартов или федеральных государственных требований.</w:t>
      </w:r>
      <w:r>
        <w:br/>
        <w:t>В случае выявления нарушения требований федерального государственного образовательного стандарта или федеральных государственных требований, допущенного образовательным учреждением или научной организацией, орган по контролю и надзору в сфере образования выдает образовательному учреждению или научной организации и (или) учредителю предписание об устранении выявленного нарушения.</w:t>
      </w:r>
      <w:r>
        <w:br/>
        <w:t>В указанном предписании устанавливается срок его исполнения, который не может превышать шесть месяцев.</w:t>
      </w:r>
      <w:r>
        <w:br/>
        <w:t>Образовательное учреждение или научная организация и (или) учредитель представляют в орган по контролю и надзору в сфере образования отчет об исполнении указанного предписания, включающий в себя документы, содержащие сведения, подтверждающие его исполнение.</w:t>
      </w:r>
      <w:r>
        <w:br/>
        <w:t xml:space="preserve">В случае неисполнения указанного предписания образовательным учреждением, научной организацией, учредителем (в том </w:t>
      </w:r>
      <w:proofErr w:type="gramStart"/>
      <w:r>
        <w:t>числе</w:t>
      </w:r>
      <w:proofErr w:type="gramEnd"/>
      <w:r>
        <w:t xml:space="preserve"> если отчет об исполнении указанного предписания не представлен в орган по контролю и надзору в сфере образования до истечения срока, установленного указанным предписанием, или представленный отчет не подтверждает исполнение в установленный срок указанного предписания)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административных правонарушениях. </w:t>
      </w:r>
      <w:proofErr w:type="gramStart"/>
      <w:r>
        <w:t>В случае неисполнения указанного предписания аккредитованными образовательным учреждением или научной организацией и (или) учредителем орган по контролю и надзору в сфере образования также приостанавливает действие свидетельства о государственной аккредитации полностью или в отношении отдельных образовательных программ, укрупненных групп направлений подготовки и специальностей, реализуемых в этих образовательном учреждении или научной организации и (или) их филиале, на срок, не превышающий шести месяцев</w:t>
      </w:r>
      <w:proofErr w:type="gramEnd"/>
      <w:r>
        <w:t>.</w:t>
      </w:r>
      <w:r>
        <w:br/>
      </w:r>
      <w:proofErr w:type="gramStart"/>
      <w:r>
        <w:t>Если до истечения срока приостановления действия свидетельства о государственной аккредитации образовательное учреждение или научная организация и (или) учредитель представили в орган по контролю и надзору в сфере образования документы, содержащие сведения, подтверждающие исполнение предписания, неисполнение которого явилось основанием для приостановления действия свидетельства о государственной аккредитации, орган по контролю и надзору в сфере образования возобновляет действие свидетельства о государственной аккредитации.</w:t>
      </w:r>
      <w:proofErr w:type="gramEnd"/>
      <w:r>
        <w:br/>
        <w:t>В случае</w:t>
      </w:r>
      <w:proofErr w:type="gramStart"/>
      <w:r>
        <w:t>,</w:t>
      </w:r>
      <w:proofErr w:type="gramEnd"/>
      <w:r>
        <w:t xml:space="preserve"> если такие документы не представлены образовательным учреждением или научной организацией и (или) учредителем в орган по контролю и надзору в сфере образования до истечения срока приостановления действия свидетельства о государственной аккредитации или представленные документы не подтверждают исполнение указанного предписания, орган по контролю и надзору в сфере образования лишает образовательное учреждение или научную организацию государственной аккредитации полностью или в </w:t>
      </w:r>
      <w:proofErr w:type="gramStart"/>
      <w:r>
        <w:t>отношении отдельных образовательных программ, укрупненных групп направлений подготовки и специальностей, реализуемых в этих образовательном учреждении или научной организации и (или) их филиале.</w:t>
      </w:r>
      <w:proofErr w:type="gramEnd"/>
    </w:p>
    <w:p w:rsidR="000010CB" w:rsidRDefault="000010CB" w:rsidP="000010CB">
      <w:pPr>
        <w:pStyle w:val="a3"/>
        <w:spacing w:before="0" w:beforeAutospacing="0" w:after="0" w:afterAutospacing="0"/>
      </w:pPr>
    </w:p>
    <w:p w:rsidR="00F460A5" w:rsidRDefault="00F460A5" w:rsidP="000010CB">
      <w:pPr>
        <w:spacing w:after="0"/>
        <w:ind w:left="-851" w:firstLine="851"/>
      </w:pPr>
    </w:p>
    <w:sectPr w:rsidR="00F460A5" w:rsidSect="000010C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10CB"/>
    <w:rsid w:val="000010CB"/>
    <w:rsid w:val="00891760"/>
    <w:rsid w:val="00EC3FF0"/>
    <w:rsid w:val="00F4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2013-12-24T07:20:00Z</dcterms:created>
  <dcterms:modified xsi:type="dcterms:W3CDTF">2013-12-24T07:39:00Z</dcterms:modified>
</cp:coreProperties>
</file>