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5F" w:rsidRPr="00882D5F" w:rsidRDefault="00882D5F" w:rsidP="00882D5F">
      <w:pPr>
        <w:pStyle w:val="a3"/>
        <w:spacing w:before="29" w:beforeAutospacing="0" w:after="29" w:afterAutospacing="0"/>
        <w:ind w:left="-1418" w:firstLine="1418"/>
        <w:jc w:val="center"/>
        <w:rPr>
          <w:sz w:val="22"/>
          <w:szCs w:val="22"/>
        </w:rPr>
      </w:pPr>
      <w:r w:rsidRPr="00882D5F">
        <w:rPr>
          <w:rFonts w:ascii="Arial" w:hAnsi="Arial" w:cs="Arial"/>
          <w:b/>
          <w:bCs/>
          <w:caps/>
          <w:sz w:val="22"/>
          <w:szCs w:val="22"/>
        </w:rPr>
        <w:t>О НАДЗОРЕ И КОНТРОЛЕ</w:t>
      </w:r>
    </w:p>
    <w:p w:rsidR="00882D5F" w:rsidRDefault="00882D5F" w:rsidP="00882D5F">
      <w:pPr>
        <w:pStyle w:val="a3"/>
        <w:spacing w:before="130" w:beforeAutospacing="0" w:after="29" w:afterAutospacing="0"/>
      </w:pPr>
      <w:r>
        <w:rPr>
          <w:b/>
          <w:bCs/>
        </w:rPr>
        <w:t>Надзор</w:t>
      </w:r>
      <w:r>
        <w:t> – систематическое наблюдение и проверка деятельности поднадзорных органов с целью определения соответствия этой деятельности Конституции Российской Федерации, законам и подзаконным актам.</w:t>
      </w:r>
      <w:r>
        <w:br/>
      </w:r>
      <w:r>
        <w:br/>
      </w:r>
      <w:proofErr w:type="gramStart"/>
      <w:r>
        <w:rPr>
          <w:b/>
          <w:bCs/>
        </w:rPr>
        <w:t>Надзор в сфере образования</w:t>
      </w:r>
      <w:r>
        <w:t> – вид административного надзора, осуществляемый уполномоченными органами исполнительной власти, заключающийся в оценке точности и единообразия исполнения органами управления образованием, образовательными учреждениями и организациями в пределах их компетенции и полномочий законодательства Российской Федерации и нормативных правовых актов в сфере образования путем фиксации результатов их деятельности, выраженной в документированной форме.</w:t>
      </w:r>
      <w:proofErr w:type="gramEnd"/>
      <w:r>
        <w:br/>
      </w:r>
      <w:r>
        <w:br/>
      </w:r>
      <w:r>
        <w:rPr>
          <w:b/>
          <w:bCs/>
        </w:rPr>
        <w:t>Контроль в сфере образования</w:t>
      </w:r>
      <w:r>
        <w:t> – вид деятельности уполномоченных органов исполнительной власти по непосредственному наблюдению и оценке соблюдения образовательными учреждениями и организациями в своей деятельности законодательства Российской Федерации и нормативных правовых актов в сфере образования, в том числе в части государственных образовательных стандартов, качества подготовки выпускников и лицензионных требований и условий.</w:t>
      </w:r>
      <w:r>
        <w:br/>
      </w:r>
      <w:r>
        <w:br/>
      </w:r>
      <w:r>
        <w:rPr>
          <w:b/>
          <w:bCs/>
        </w:rPr>
        <w:t>Субъекты надзора</w:t>
      </w:r>
      <w:r>
        <w:t xml:space="preserve">– </w:t>
      </w:r>
      <w:proofErr w:type="gramStart"/>
      <w:r>
        <w:t>уп</w:t>
      </w:r>
      <w:proofErr w:type="gramEnd"/>
      <w:r>
        <w:t>олномоченные органы исполнительной власти, осуществляющие административный надзор в сфере образования.</w:t>
      </w:r>
      <w:r>
        <w:br/>
      </w:r>
      <w:r>
        <w:br/>
      </w:r>
      <w:r>
        <w:rPr>
          <w:b/>
          <w:bCs/>
        </w:rPr>
        <w:t>Субъекты контроля</w:t>
      </w:r>
      <w:r>
        <w:t> – уполномоченные органы исполнительной власти, осуществляющие контроль в сфере образования, а также включенные в эту деятельность в пределах их компетенции и полномочий учредители образовательных учреждений и организаций и руководители образовательных учреждений и организаций.</w:t>
      </w:r>
      <w:r>
        <w:br/>
      </w:r>
      <w:r>
        <w:br/>
      </w:r>
      <w:r>
        <w:rPr>
          <w:b/>
          <w:bCs/>
        </w:rPr>
        <w:t>Объекты надзора</w:t>
      </w:r>
      <w:r>
        <w:t> – результаты деятельности органов управления образованием, учреждений и организаций сферы образования, представленной в документированной форме.</w:t>
      </w:r>
      <w:r>
        <w:br/>
      </w:r>
      <w:r>
        <w:br/>
      </w:r>
      <w:r>
        <w:rPr>
          <w:b/>
          <w:bCs/>
        </w:rPr>
        <w:t>Объекты контроля</w:t>
      </w:r>
      <w:r>
        <w:t> – деятельность учреждений и организаций сферы образования.</w:t>
      </w:r>
      <w:r>
        <w:br/>
      </w:r>
      <w:r>
        <w:br/>
      </w:r>
      <w:proofErr w:type="gramStart"/>
      <w:r>
        <w:rPr>
          <w:b/>
          <w:bCs/>
        </w:rPr>
        <w:t>Государственный контроль (надзор)</w:t>
      </w:r>
      <w:r>
        <w:t> - деятельность уполномоченных органов государственной власти (федеральных органов исполнительной власти и органов исполнительной власти субъектов Российской Федерации), направленная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(далее также - юридические лица, индивидуальные предприниматели) требований, установленных настоящим Федеральным законом, другими федеральными законами и принимаемыми в соответствии с ними иными</w:t>
      </w:r>
      <w:proofErr w:type="gramEnd"/>
      <w:r>
        <w:t xml:space="preserve"> </w:t>
      </w:r>
      <w:proofErr w:type="gramStart"/>
      <w:r>
        <w:t>нормативными правовыми актами Российской Федерации, законами и иными нормативными правовыми актами субъектов Российской Федерации (далее - обязательные требования), посредством организации и проведения проверок юридических лиц, индивидуальных предпринимателей, принятия предусмотренных законодательством Российской Федерации мер по пресечению и (или) устранению последствий выявленных нарушений, а также деятельность указанных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</w:t>
      </w:r>
      <w:proofErr w:type="gramEnd"/>
      <w:r>
        <w:t xml:space="preserve"> обязательных требований при осуществлении деятельности юридическими лицами, индивидуальными предпринимателями. </w:t>
      </w:r>
      <w:r>
        <w:br/>
      </w:r>
      <w:r>
        <w:rPr>
          <w:b/>
          <w:bCs/>
        </w:rPr>
        <w:t>Федеральный государственный контроль (надзор)</w:t>
      </w:r>
      <w:r>
        <w:t> - деятельность федеральных органов исполнительной власти, уполномоченных на осуществление государственного контроля (надзора) на всей территории Российской Федерации. Порядок организации и осуществления государственного контроля (надзора) в соответствующей сфере деятельности устанавливается Президентом Российской Федерации или Правительством Российской Федерации в случае, если указанный порядок не установлен федеральным законом. </w:t>
      </w:r>
      <w:r>
        <w:br/>
      </w:r>
      <w:r>
        <w:lastRenderedPageBreak/>
        <w:br/>
      </w:r>
      <w:r>
        <w:rPr>
          <w:b/>
          <w:bCs/>
        </w:rPr>
        <w:t>Региональный государственный контроль (надзор)</w:t>
      </w:r>
      <w:r>
        <w:t xml:space="preserve"> - деятельность органов исполнительной власти субъекта Российской Федерации, уполномоченных на осуществление государственного контроля (надзора) на территории этого субъекта Российской Федерации. </w:t>
      </w:r>
      <w:proofErr w:type="gramStart"/>
      <w:r>
        <w:t>Порядок организации и осуществления регионального государственного контроля (надзора) устанавливается высшим должностным лицом (руководителем высшего исполнительного органа государственной власти) субъекта Российской Федерации с учетом требований к организации и осуществлению государственного контроля (надзора) в соответствующей сфере деятельности, определенных Правительством Российской Федерации, в случае, если указанный порядок не предусмотрен федеральным законом или законом субъекта Российской Федерации.</w:t>
      </w:r>
      <w:proofErr w:type="gramEnd"/>
      <w:r>
        <w:br/>
      </w:r>
      <w:r>
        <w:br/>
      </w:r>
      <w:r>
        <w:rPr>
          <w:b/>
          <w:bCs/>
        </w:rPr>
        <w:t>Муниципальный контроль</w:t>
      </w:r>
      <w:r>
        <w:t xml:space="preserve"> -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лицами, индивидуальными предпринимателями требований, </w:t>
      </w:r>
      <w:r>
        <w:rPr>
          <w:b/>
          <w:bCs/>
        </w:rPr>
        <w:t>установленных муниципальными правовыми актами</w:t>
      </w:r>
      <w:r>
        <w:t xml:space="preserve">. Порядок организации и осуществления муниципального контроля в соответствующей сфере деятельности </w:t>
      </w:r>
      <w:r>
        <w:rPr>
          <w:b/>
          <w:bCs/>
        </w:rPr>
        <w:t>устанавливается муниципальными правовыми актами</w:t>
      </w:r>
      <w:r>
        <w:t xml:space="preserve"> в случае, если указанный порядок не предусмотрен законом субъекта Российской Федерации.</w:t>
      </w:r>
    </w:p>
    <w:p w:rsidR="00882D5F" w:rsidRDefault="00882D5F" w:rsidP="00882D5F">
      <w:pPr>
        <w:pStyle w:val="a3"/>
        <w:spacing w:after="202" w:afterAutospacing="0"/>
      </w:pPr>
    </w:p>
    <w:p w:rsidR="00F460A5" w:rsidRDefault="00F460A5"/>
    <w:sectPr w:rsidR="00F460A5" w:rsidSect="00882D5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2D5F"/>
    <w:rsid w:val="00882D5F"/>
    <w:rsid w:val="00EC3FF0"/>
    <w:rsid w:val="00F4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2013-12-24T07:21:00Z</dcterms:created>
  <dcterms:modified xsi:type="dcterms:W3CDTF">2013-12-24T07:39:00Z</dcterms:modified>
</cp:coreProperties>
</file>